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595FA2" w:rsidRDefault="0017607C" w:rsidP="00595FA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FA2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 wp14:anchorId="0579652A" wp14:editId="1D2AB3A2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95FA2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595FA2" w:rsidRDefault="0017607C" w:rsidP="00595FA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95FA2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595FA2">
        <w:rPr>
          <w:rFonts w:ascii="Arial" w:hAnsi="Arial" w:cs="Arial"/>
          <w:sz w:val="24"/>
          <w:szCs w:val="24"/>
        </w:rPr>
        <w:t>Danza</w:t>
      </w:r>
      <w:r w:rsidRPr="00595FA2">
        <w:rPr>
          <w:rFonts w:ascii="Arial" w:hAnsi="Arial" w:cs="Arial"/>
          <w:b/>
          <w:sz w:val="24"/>
          <w:szCs w:val="24"/>
        </w:rPr>
        <w:t xml:space="preserve">             Grado:   </w:t>
      </w:r>
      <w:r w:rsidR="00D864C6">
        <w:rPr>
          <w:rFonts w:ascii="Arial" w:hAnsi="Arial" w:cs="Arial"/>
          <w:sz w:val="24"/>
          <w:szCs w:val="24"/>
        </w:rPr>
        <w:t>11</w:t>
      </w:r>
      <w:r w:rsidR="00B60DE4">
        <w:rPr>
          <w:rFonts w:ascii="Arial" w:hAnsi="Arial" w:cs="Arial"/>
          <w:sz w:val="24"/>
          <w:szCs w:val="24"/>
        </w:rPr>
        <w:t>º</w:t>
      </w:r>
      <w:r w:rsidRPr="00595FA2">
        <w:rPr>
          <w:rFonts w:ascii="Arial" w:hAnsi="Arial" w:cs="Arial"/>
          <w:b/>
          <w:sz w:val="24"/>
          <w:szCs w:val="24"/>
        </w:rPr>
        <w:t xml:space="preserve">        Periodo: </w:t>
      </w:r>
      <w:r w:rsidR="00B60DE4">
        <w:rPr>
          <w:rFonts w:ascii="Arial" w:hAnsi="Arial" w:cs="Arial"/>
          <w:b/>
          <w:sz w:val="24"/>
          <w:szCs w:val="24"/>
        </w:rPr>
        <w:t>IV</w:t>
      </w:r>
      <w:r w:rsidRPr="00595FA2">
        <w:rPr>
          <w:rFonts w:ascii="Arial" w:hAnsi="Arial" w:cs="Arial"/>
          <w:b/>
          <w:sz w:val="24"/>
          <w:szCs w:val="24"/>
        </w:rPr>
        <w:t xml:space="preserve">                          Año: </w:t>
      </w:r>
      <w:r w:rsidR="00C1190E" w:rsidRPr="00595FA2">
        <w:rPr>
          <w:rFonts w:ascii="Arial" w:hAnsi="Arial" w:cs="Arial"/>
          <w:sz w:val="24"/>
          <w:szCs w:val="24"/>
        </w:rPr>
        <w:t>2022</w:t>
      </w:r>
    </w:p>
    <w:p w:rsidR="0017607C" w:rsidRPr="00595FA2" w:rsidRDefault="0017607C" w:rsidP="00595FA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95FA2">
        <w:rPr>
          <w:rFonts w:ascii="Arial" w:hAnsi="Arial" w:cs="Arial"/>
          <w:b/>
          <w:sz w:val="24"/>
          <w:szCs w:val="24"/>
        </w:rPr>
        <w:t>RECOMENDACIONES</w:t>
      </w:r>
    </w:p>
    <w:p w:rsidR="0017607C" w:rsidRPr="008C20D4" w:rsidRDefault="00595FA2" w:rsidP="00595FA2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8C20D4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serán atendidos la semana del </w:t>
      </w:r>
      <w:r w:rsidR="00B60DE4" w:rsidRPr="008C20D4">
        <w:rPr>
          <w:rFonts w:ascii="Arial" w:hAnsi="Arial" w:cs="Arial"/>
          <w:i/>
          <w:sz w:val="24"/>
          <w:szCs w:val="24"/>
        </w:rPr>
        <w:t>24 al 2</w:t>
      </w:r>
      <w:r w:rsidR="00CD7266">
        <w:rPr>
          <w:rFonts w:ascii="Arial" w:hAnsi="Arial" w:cs="Arial"/>
          <w:i/>
          <w:sz w:val="24"/>
          <w:szCs w:val="24"/>
        </w:rPr>
        <w:t>8</w:t>
      </w:r>
      <w:r w:rsidR="00B60DE4" w:rsidRPr="008C20D4">
        <w:rPr>
          <w:rFonts w:ascii="Arial" w:hAnsi="Arial" w:cs="Arial"/>
          <w:i/>
          <w:sz w:val="24"/>
          <w:szCs w:val="24"/>
        </w:rPr>
        <w:t xml:space="preserve"> </w:t>
      </w:r>
      <w:r w:rsidRPr="008C20D4">
        <w:rPr>
          <w:rFonts w:ascii="Arial" w:hAnsi="Arial" w:cs="Arial"/>
          <w:i/>
          <w:sz w:val="24"/>
          <w:szCs w:val="24"/>
        </w:rPr>
        <w:t>de 2022. Este proceso está programado para la segunda semana del segundo periodo. El estudiante debe consultar los referentes bibliográficos citados por el docente</w:t>
      </w:r>
      <w:bookmarkStart w:id="0" w:name="_GoBack"/>
      <w:bookmarkEnd w:id="0"/>
      <w:r w:rsidRPr="008C20D4">
        <w:rPr>
          <w:rFonts w:ascii="Arial" w:hAnsi="Arial" w:cs="Arial"/>
          <w:i/>
          <w:sz w:val="24"/>
          <w:szCs w:val="24"/>
        </w:rPr>
        <w:t xml:space="preserve"> en cada asignatura y entregar los tres productos del periodo que dan cuenta de las competencias adquiridas por medio de trabajos escritos con las normas APA</w:t>
      </w:r>
      <w:r w:rsidR="00E0432E" w:rsidRPr="008C20D4">
        <w:rPr>
          <w:rFonts w:ascii="Arial" w:hAnsi="Arial" w:cs="Arial"/>
          <w:i/>
          <w:sz w:val="24"/>
          <w:szCs w:val="24"/>
        </w:rPr>
        <w:t>.</w:t>
      </w:r>
    </w:p>
    <w:p w:rsidR="0017607C" w:rsidRPr="008C20D4" w:rsidRDefault="0017607C" w:rsidP="00595F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 xml:space="preserve">Pregunta </w:t>
      </w:r>
      <w:r w:rsidR="00B80E63" w:rsidRPr="008C20D4">
        <w:rPr>
          <w:rFonts w:ascii="Arial" w:hAnsi="Arial" w:cs="Arial"/>
          <w:sz w:val="24"/>
          <w:szCs w:val="24"/>
        </w:rPr>
        <w:t>Problematizadora</w:t>
      </w:r>
    </w:p>
    <w:p w:rsidR="00B80E63" w:rsidRPr="008C20D4" w:rsidRDefault="00B80E63" w:rsidP="00595F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03C19" w:rsidRPr="008C20D4" w:rsidRDefault="00B60DE4" w:rsidP="00595FA2">
      <w:pPr>
        <w:pStyle w:val="Prrafodelista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C20D4">
        <w:rPr>
          <w:rFonts w:ascii="Arial" w:hAnsi="Arial" w:cs="Arial"/>
          <w:color w:val="000000"/>
          <w:sz w:val="24"/>
          <w:szCs w:val="24"/>
          <w:shd w:val="clear" w:color="auto" w:fill="FFFFFF"/>
        </w:rPr>
        <w:t>¿Cómo reconocer en la danza improvisación una herramienta para la creación en diferentes estilos de danza?</w:t>
      </w:r>
    </w:p>
    <w:p w:rsidR="007C0460" w:rsidRPr="008C20D4" w:rsidRDefault="007C0460" w:rsidP="00595F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8C20D4" w:rsidRDefault="0017607C" w:rsidP="00595FA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>Metas de aprendizaje</w:t>
      </w:r>
    </w:p>
    <w:p w:rsidR="0017607C" w:rsidRPr="008C20D4" w:rsidRDefault="0017607C" w:rsidP="00595F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46FA0" w:rsidRPr="008C20D4" w:rsidRDefault="00B60DE4" w:rsidP="00595FA2">
      <w:pPr>
        <w:widowControl w:val="0"/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C20D4">
        <w:rPr>
          <w:rFonts w:ascii="Arial" w:hAnsi="Arial" w:cs="Arial"/>
          <w:color w:val="000000"/>
          <w:sz w:val="24"/>
          <w:szCs w:val="24"/>
          <w:shd w:val="clear" w:color="auto" w:fill="FFFFFF"/>
        </w:rPr>
        <w:t>Puedo realizar diferentes ejercicios dentro de las diferentes técnicas de danza para la creación de una secuencia coreográfica con un sentido estético.</w:t>
      </w:r>
    </w:p>
    <w:p w:rsidR="00595FA2" w:rsidRPr="008C20D4" w:rsidRDefault="00595FA2" w:rsidP="00595FA2">
      <w:pPr>
        <w:widowControl w:val="0"/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eastAsia="Times New Roman" w:hAnsi="Arial" w:cs="Arial"/>
          <w:sz w:val="24"/>
          <w:szCs w:val="24"/>
          <w:lang w:val="es-ES" w:eastAsia="es-CO"/>
        </w:rPr>
      </w:pPr>
    </w:p>
    <w:p w:rsidR="0017607C" w:rsidRPr="008C20D4" w:rsidRDefault="0017607C" w:rsidP="00595FA2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C20D4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2223F1" w:rsidRPr="008C20D4" w:rsidRDefault="002223F1" w:rsidP="00595FA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6B3131" w:rsidRPr="008C20D4" w:rsidRDefault="006B3131" w:rsidP="00595FA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8C20D4">
        <w:rPr>
          <w:rFonts w:ascii="Arial" w:eastAsia="Times New Roman" w:hAnsi="Arial" w:cs="Arial"/>
          <w:sz w:val="24"/>
          <w:szCs w:val="24"/>
          <w:lang w:eastAsia="es-CO"/>
        </w:rPr>
        <w:t>Componente conceptual, de lenguaje e investigación:</w:t>
      </w:r>
    </w:p>
    <w:p w:rsidR="006B3131" w:rsidRPr="008C20D4" w:rsidRDefault="00595FA2" w:rsidP="00595FA2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 xml:space="preserve">Realizar una consulta sobre la danza folclórica </w:t>
      </w:r>
      <w:r w:rsidR="00B60DE4" w:rsidRPr="008C20D4">
        <w:rPr>
          <w:rFonts w:ascii="Arial" w:hAnsi="Arial" w:cs="Arial"/>
          <w:sz w:val="24"/>
          <w:szCs w:val="24"/>
        </w:rPr>
        <w:t>vueltas antioqueñas; mínimo de tres</w:t>
      </w:r>
      <w:r w:rsidR="00246FA0" w:rsidRPr="008C20D4">
        <w:rPr>
          <w:rFonts w:ascii="Arial" w:hAnsi="Arial" w:cs="Arial"/>
          <w:sz w:val="24"/>
          <w:szCs w:val="24"/>
        </w:rPr>
        <w:t xml:space="preserve"> hojas</w:t>
      </w:r>
      <w:r w:rsidR="00B60DE4" w:rsidRPr="008C20D4">
        <w:rPr>
          <w:rFonts w:ascii="Arial" w:hAnsi="Arial" w:cs="Arial"/>
          <w:sz w:val="24"/>
          <w:szCs w:val="24"/>
        </w:rPr>
        <w:t>.</w:t>
      </w:r>
      <w:r w:rsidR="00246FA0" w:rsidRPr="008C20D4">
        <w:rPr>
          <w:rFonts w:ascii="Arial" w:hAnsi="Arial" w:cs="Arial"/>
          <w:sz w:val="24"/>
          <w:szCs w:val="24"/>
        </w:rPr>
        <w:t xml:space="preserve"> </w:t>
      </w:r>
    </w:p>
    <w:p w:rsidR="006B3131" w:rsidRPr="008C20D4" w:rsidRDefault="00B60DE4" w:rsidP="00595FA2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>Investigar sobre las técnicas de improvisación</w:t>
      </w:r>
      <w:r w:rsidR="006B3131" w:rsidRPr="008C20D4">
        <w:rPr>
          <w:rFonts w:ascii="Arial" w:hAnsi="Arial" w:cs="Arial"/>
          <w:sz w:val="24"/>
          <w:szCs w:val="24"/>
        </w:rPr>
        <w:t>. (debe sustentar)</w:t>
      </w:r>
    </w:p>
    <w:p w:rsidR="006B3131" w:rsidRPr="008C20D4" w:rsidRDefault="006B3131" w:rsidP="00595FA2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 xml:space="preserve">Investigar </w:t>
      </w:r>
      <w:r w:rsidR="00B60DE4" w:rsidRPr="008C20D4">
        <w:rPr>
          <w:rFonts w:ascii="Arial" w:hAnsi="Arial" w:cs="Arial"/>
          <w:sz w:val="24"/>
          <w:szCs w:val="24"/>
        </w:rPr>
        <w:t>sobre los ritmos latinos y</w:t>
      </w:r>
      <w:r w:rsidRPr="008C20D4">
        <w:rPr>
          <w:rFonts w:ascii="Arial" w:hAnsi="Arial" w:cs="Arial"/>
          <w:sz w:val="24"/>
          <w:szCs w:val="24"/>
        </w:rPr>
        <w:t xml:space="preserve"> crear secuencia</w:t>
      </w:r>
      <w:r w:rsidR="00B60DE4" w:rsidRPr="008C20D4">
        <w:rPr>
          <w:rFonts w:ascii="Arial" w:hAnsi="Arial" w:cs="Arial"/>
          <w:sz w:val="24"/>
          <w:szCs w:val="24"/>
        </w:rPr>
        <w:t xml:space="preserve"> escrita</w:t>
      </w:r>
      <w:r w:rsidRPr="008C20D4">
        <w:rPr>
          <w:rFonts w:ascii="Arial" w:hAnsi="Arial" w:cs="Arial"/>
          <w:sz w:val="24"/>
          <w:szCs w:val="24"/>
        </w:rPr>
        <w:t>.</w:t>
      </w:r>
    </w:p>
    <w:p w:rsidR="00E0432E" w:rsidRPr="008C20D4" w:rsidRDefault="006B3131" w:rsidP="00595FA2">
      <w:p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 xml:space="preserve">             Componente práctico y exposición de obra:</w:t>
      </w:r>
    </w:p>
    <w:p w:rsidR="00E0432E" w:rsidRPr="008C20D4" w:rsidRDefault="00246FA0" w:rsidP="00595FA2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>Prepararse para realizar una improvisación de dos minutos.</w:t>
      </w:r>
    </w:p>
    <w:p w:rsidR="00E0432E" w:rsidRPr="008C20D4" w:rsidRDefault="00E0432E" w:rsidP="00595FA2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 xml:space="preserve">Realizar la secuencia coreográfica vista en clase. </w:t>
      </w:r>
    </w:p>
    <w:p w:rsidR="002F4222" w:rsidRPr="008C20D4" w:rsidRDefault="002F4222" w:rsidP="00595FA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96706" w:rsidRPr="008C20D4" w:rsidRDefault="00496706" w:rsidP="00595FA2">
      <w:pPr>
        <w:pStyle w:val="Prrafodelista"/>
        <w:numPr>
          <w:ilvl w:val="0"/>
          <w:numId w:val="1"/>
        </w:numPr>
        <w:spacing w:line="256" w:lineRule="auto"/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 xml:space="preserve">Referentes bibliográficos </w:t>
      </w:r>
    </w:p>
    <w:p w:rsidR="00496706" w:rsidRPr="008C20D4" w:rsidRDefault="00496706" w:rsidP="00595FA2">
      <w:pPr>
        <w:jc w:val="both"/>
        <w:rPr>
          <w:rFonts w:ascii="Arial" w:hAnsi="Arial" w:cs="Arial"/>
          <w:sz w:val="24"/>
          <w:szCs w:val="24"/>
        </w:rPr>
      </w:pPr>
      <w:r w:rsidRPr="008C20D4">
        <w:rPr>
          <w:rFonts w:ascii="Arial" w:hAnsi="Arial" w:cs="Arial"/>
          <w:sz w:val="24"/>
          <w:szCs w:val="24"/>
        </w:rPr>
        <w:t>Paginas internet:</w:t>
      </w:r>
    </w:p>
    <w:p w:rsidR="00595FA2" w:rsidRDefault="00CD7266" w:rsidP="00595FA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hyperlink r:id="rId6" w:history="1">
        <w:r w:rsidR="00595FA2" w:rsidRPr="00595FA2">
          <w:rPr>
            <w:rStyle w:val="Hipervnculo"/>
            <w:rFonts w:ascii="Arial" w:hAnsi="Arial" w:cs="Arial"/>
            <w:sz w:val="24"/>
            <w:szCs w:val="24"/>
          </w:rPr>
          <w:t>https://www.colombia.com/colombia-info/folclor-y-tradiciones/bailes-y-trajes-por-regiones/region-andina/</w:t>
        </w:r>
      </w:hyperlink>
    </w:p>
    <w:p w:rsidR="00595FA2" w:rsidRDefault="00CD7266" w:rsidP="00595FA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hyperlink r:id="rId7" w:anchor=".YuFbfnbMKUk" w:history="1">
        <w:r w:rsidR="00595FA2" w:rsidRPr="00E075F0">
          <w:rPr>
            <w:rStyle w:val="Hipervnculo"/>
            <w:rFonts w:ascii="Arial" w:hAnsi="Arial" w:cs="Arial"/>
            <w:sz w:val="24"/>
            <w:szCs w:val="24"/>
          </w:rPr>
          <w:t>https://www.danzaenred.com/articulo/el-sanjuanero-la-danza-mas-expresiva-de-la-region-andina#.YuFbfnbMKUk</w:t>
        </w:r>
      </w:hyperlink>
    </w:p>
    <w:p w:rsidR="00246FA0" w:rsidRPr="00595FA2" w:rsidRDefault="00CD7266" w:rsidP="00595FA2">
      <w:pPr>
        <w:pStyle w:val="Prrafodelista"/>
        <w:numPr>
          <w:ilvl w:val="3"/>
          <w:numId w:val="14"/>
        </w:numPr>
        <w:ind w:left="1418"/>
        <w:jc w:val="both"/>
        <w:rPr>
          <w:rFonts w:ascii="Arial" w:hAnsi="Arial" w:cs="Arial"/>
          <w:sz w:val="24"/>
          <w:szCs w:val="24"/>
        </w:rPr>
      </w:pPr>
      <w:hyperlink r:id="rId8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http://www.elcuerpoespin.net/revista-digital/ensayos/improvisar-en-movimiento-un-acuerdo-con-cuerpo-y-tiempo</w:t>
        </w:r>
      </w:hyperlink>
    </w:p>
    <w:p w:rsidR="00246FA0" w:rsidRPr="00595FA2" w:rsidRDefault="00CD7266" w:rsidP="00595FA2">
      <w:pPr>
        <w:pStyle w:val="Prrafodelista"/>
        <w:numPr>
          <w:ilvl w:val="3"/>
          <w:numId w:val="14"/>
        </w:numPr>
        <w:ind w:left="1418"/>
        <w:jc w:val="both"/>
        <w:rPr>
          <w:rFonts w:ascii="Arial" w:hAnsi="Arial" w:cs="Arial"/>
          <w:sz w:val="24"/>
          <w:szCs w:val="24"/>
        </w:rPr>
      </w:pPr>
      <w:hyperlink r:id="rId9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http://www.elitearteydanza.com.ar/enciclopedia-breve-historia-danza-contact.htm</w:t>
        </w:r>
      </w:hyperlink>
    </w:p>
    <w:p w:rsidR="00246FA0" w:rsidRPr="00595FA2" w:rsidRDefault="00CD7266" w:rsidP="00595FA2">
      <w:pPr>
        <w:pStyle w:val="Prrafodelista"/>
        <w:numPr>
          <w:ilvl w:val="3"/>
          <w:numId w:val="14"/>
        </w:numPr>
        <w:ind w:left="1418"/>
        <w:jc w:val="both"/>
        <w:rPr>
          <w:rFonts w:ascii="Arial" w:hAnsi="Arial" w:cs="Arial"/>
          <w:sz w:val="24"/>
          <w:szCs w:val="24"/>
        </w:rPr>
      </w:pPr>
      <w:hyperlink r:id="rId10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http://www.datedanza.es/flying-low-volando-bajo/</w:t>
        </w:r>
      </w:hyperlink>
    </w:p>
    <w:p w:rsidR="002F4222" w:rsidRPr="00595FA2" w:rsidRDefault="00CD7266" w:rsidP="00595FA2">
      <w:pPr>
        <w:pStyle w:val="Prrafodelista"/>
        <w:numPr>
          <w:ilvl w:val="0"/>
          <w:numId w:val="10"/>
        </w:numPr>
        <w:spacing w:line="256" w:lineRule="auto"/>
        <w:jc w:val="both"/>
        <w:rPr>
          <w:rFonts w:ascii="Arial" w:hAnsi="Arial" w:cs="Arial"/>
          <w:b/>
          <w:sz w:val="24"/>
          <w:szCs w:val="24"/>
        </w:rPr>
      </w:pPr>
      <w:hyperlink r:id="rId11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http://ritmoybaile.com/tecnica-release/</w:t>
        </w:r>
      </w:hyperlink>
    </w:p>
    <w:sectPr w:rsidR="002F4222" w:rsidRPr="00595FA2" w:rsidSect="00202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773F7F"/>
    <w:multiLevelType w:val="hybridMultilevel"/>
    <w:tmpl w:val="07F2114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611DC"/>
    <w:multiLevelType w:val="hybridMultilevel"/>
    <w:tmpl w:val="9A74BBEC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9141CE1"/>
    <w:multiLevelType w:val="hybridMultilevel"/>
    <w:tmpl w:val="20D616C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2C265A"/>
    <w:multiLevelType w:val="hybridMultilevel"/>
    <w:tmpl w:val="13505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7227A"/>
    <w:multiLevelType w:val="hybridMultilevel"/>
    <w:tmpl w:val="B4CA308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346385"/>
    <w:multiLevelType w:val="hybridMultilevel"/>
    <w:tmpl w:val="D66A58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959B9"/>
    <w:multiLevelType w:val="hybridMultilevel"/>
    <w:tmpl w:val="229E7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66BBC"/>
    <w:multiLevelType w:val="hybridMultilevel"/>
    <w:tmpl w:val="BC74630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12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17607C"/>
    <w:rsid w:val="00202DD4"/>
    <w:rsid w:val="002223F1"/>
    <w:rsid w:val="00246FA0"/>
    <w:rsid w:val="00276E1F"/>
    <w:rsid w:val="002B20AA"/>
    <w:rsid w:val="002F4222"/>
    <w:rsid w:val="00496706"/>
    <w:rsid w:val="004B3DCC"/>
    <w:rsid w:val="00526DBF"/>
    <w:rsid w:val="00581545"/>
    <w:rsid w:val="00595FA2"/>
    <w:rsid w:val="005A35D3"/>
    <w:rsid w:val="00650371"/>
    <w:rsid w:val="006B3131"/>
    <w:rsid w:val="007C0460"/>
    <w:rsid w:val="00803C19"/>
    <w:rsid w:val="0087376C"/>
    <w:rsid w:val="008C20D4"/>
    <w:rsid w:val="00AA60CB"/>
    <w:rsid w:val="00AC5096"/>
    <w:rsid w:val="00B60DE4"/>
    <w:rsid w:val="00B80A84"/>
    <w:rsid w:val="00B80E63"/>
    <w:rsid w:val="00BE490E"/>
    <w:rsid w:val="00C1190E"/>
    <w:rsid w:val="00CC1129"/>
    <w:rsid w:val="00CD7266"/>
    <w:rsid w:val="00D00138"/>
    <w:rsid w:val="00D35726"/>
    <w:rsid w:val="00D864C6"/>
    <w:rsid w:val="00DA5B22"/>
    <w:rsid w:val="00E0432E"/>
    <w:rsid w:val="00E10D10"/>
    <w:rsid w:val="00F6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3BC3"/>
  <w15:docId w15:val="{908546A9-113E-4E5E-8095-3AE3A5C4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803C19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03C19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0055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4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03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9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3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20845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8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18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uerpoespin.net/revista-digital/ensayos/improvisar-en-movimiento-un-acuerdo-con-cuerpo-y-tiemp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anzaenred.com/articulo/el-sanjuanero-la-danza-mas-expresiva-de-la-region-andin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lombia.com/colombia-info/folclor-y-tradiciones/bailes-y-trajes-por-regiones/region-andina/" TargetMode="External"/><Relationship Id="rId11" Type="http://schemas.openxmlformats.org/officeDocument/2006/relationships/hyperlink" Target="http://ritmoybaile.com/tecnica-release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datedanza.es/flying-low-volando-baj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tearteydanza.com.ar/enciclopedia-breve-historia-danza-contact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4</cp:revision>
  <dcterms:created xsi:type="dcterms:W3CDTF">2022-10-02T20:54:00Z</dcterms:created>
  <dcterms:modified xsi:type="dcterms:W3CDTF">2022-10-05T16:38:00Z</dcterms:modified>
</cp:coreProperties>
</file>